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DDCD" w14:textId="77777777" w:rsidR="00A92D80" w:rsidRPr="00A92D80" w:rsidRDefault="00A92D80" w:rsidP="00A92D80">
      <w:pPr>
        <w:spacing w:after="0" w:line="240" w:lineRule="auto"/>
        <w:jc w:val="center"/>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u w:val="single"/>
          <w:lang w:eastAsia="en-GB"/>
          <w14:ligatures w14:val="none"/>
        </w:rPr>
        <w:t>JOB DESCRIPTION</w:t>
      </w:r>
      <w:r w:rsidRPr="00A92D80">
        <w:rPr>
          <w:rFonts w:ascii="Arial" w:eastAsia="Times New Roman" w:hAnsi="Arial" w:cs="Arial"/>
          <w:kern w:val="0"/>
          <w:sz w:val="24"/>
          <w:szCs w:val="24"/>
          <w:lang w:eastAsia="en-GB"/>
          <w14:ligatures w14:val="none"/>
        </w:rPr>
        <w:t> </w:t>
      </w:r>
    </w:p>
    <w:p w14:paraId="0F91EE0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C65FD67" w14:textId="5D109271"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DEPARTMENT:</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kern w:val="0"/>
          <w:sz w:val="24"/>
          <w:szCs w:val="24"/>
          <w:lang w:eastAsia="en-GB"/>
          <w14:ligatures w14:val="none"/>
        </w:rPr>
        <w:t>Support Services Team </w:t>
      </w:r>
    </w:p>
    <w:p w14:paraId="1FB7375B" w14:textId="14CF38BA"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JOB TITLE:</w:t>
      </w:r>
      <w:r w:rsidRPr="00A92D80">
        <w:rPr>
          <w:rFonts w:ascii="Calibri" w:eastAsia="Times New Roman" w:hAnsi="Calibri" w:cs="Calibri"/>
          <w:kern w:val="0"/>
          <w:sz w:val="24"/>
          <w:szCs w:val="24"/>
          <w:lang w:eastAsia="en-GB"/>
          <w14:ligatures w14:val="none"/>
        </w:rPr>
        <w:tab/>
      </w:r>
      <w:r w:rsidR="00E60D67">
        <w:rPr>
          <w:rFonts w:ascii="Arial" w:eastAsia="Times New Roman" w:hAnsi="Arial" w:cs="Arial"/>
          <w:kern w:val="0"/>
          <w:sz w:val="24"/>
          <w:szCs w:val="24"/>
          <w:lang w:eastAsia="en-GB"/>
          <w14:ligatures w14:val="none"/>
        </w:rPr>
        <w:t>Male S</w:t>
      </w:r>
      <w:r w:rsidRPr="00A92D80">
        <w:rPr>
          <w:rFonts w:ascii="Arial" w:eastAsia="Times New Roman" w:hAnsi="Arial" w:cs="Arial"/>
          <w:kern w:val="0"/>
          <w:sz w:val="24"/>
          <w:szCs w:val="24"/>
          <w:lang w:eastAsia="en-GB"/>
          <w14:ligatures w14:val="none"/>
        </w:rPr>
        <w:t>upport Worker </w:t>
      </w:r>
    </w:p>
    <w:p w14:paraId="52D356EE" w14:textId="1DF015D2"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REPORTS TO:</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kern w:val="0"/>
          <w:sz w:val="24"/>
          <w:szCs w:val="24"/>
          <w:lang w:eastAsia="en-GB"/>
          <w14:ligatures w14:val="none"/>
        </w:rPr>
        <w:t>Support Services Manager </w:t>
      </w:r>
    </w:p>
    <w:p w14:paraId="10BABD22" w14:textId="7559E435"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HOURS:</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kern w:val="0"/>
          <w:sz w:val="24"/>
          <w:szCs w:val="24"/>
          <w:lang w:eastAsia="en-GB"/>
          <w14:ligatures w14:val="none"/>
        </w:rPr>
        <w:t>25 hours per week over seven days </w:t>
      </w:r>
    </w:p>
    <w:p w14:paraId="4C840523" w14:textId="77777777" w:rsidR="00000A4C" w:rsidRDefault="00000A4C" w:rsidP="00A92D80">
      <w:pPr>
        <w:spacing w:after="0" w:line="240" w:lineRule="auto"/>
        <w:textAlignment w:val="baseline"/>
        <w:rPr>
          <w:rFonts w:ascii="Arial" w:eastAsia="Times New Roman" w:hAnsi="Arial" w:cs="Arial"/>
          <w:b/>
          <w:bCs/>
          <w:kern w:val="0"/>
          <w:sz w:val="24"/>
          <w:szCs w:val="24"/>
          <w:lang w:eastAsia="en-GB"/>
          <w14:ligatures w14:val="none"/>
        </w:rPr>
      </w:pPr>
    </w:p>
    <w:p w14:paraId="66F67E91" w14:textId="36546B3E" w:rsidR="00A92D80" w:rsidRPr="00A92D80" w:rsidRDefault="00A92D80" w:rsidP="00000A4C">
      <w:pPr>
        <w:spacing w:after="0" w:line="240" w:lineRule="auto"/>
        <w:jc w:val="center"/>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CLOSING DATE:</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b/>
          <w:bCs/>
          <w:kern w:val="0"/>
          <w:sz w:val="24"/>
          <w:szCs w:val="24"/>
          <w:lang w:eastAsia="en-GB"/>
          <w14:ligatures w14:val="none"/>
        </w:rPr>
        <w:t xml:space="preserve">12pm, </w:t>
      </w:r>
      <w:r w:rsidR="00E60D67">
        <w:rPr>
          <w:rFonts w:ascii="Arial" w:eastAsia="Times New Roman" w:hAnsi="Arial" w:cs="Arial"/>
          <w:b/>
          <w:bCs/>
          <w:kern w:val="0"/>
          <w:sz w:val="24"/>
          <w:szCs w:val="24"/>
          <w:lang w:eastAsia="en-GB"/>
          <w14:ligatures w14:val="none"/>
        </w:rPr>
        <w:t>28 November</w:t>
      </w:r>
      <w:r w:rsidRPr="00A92D80">
        <w:rPr>
          <w:rFonts w:ascii="Arial" w:eastAsia="Times New Roman" w:hAnsi="Arial" w:cs="Arial"/>
          <w:b/>
          <w:bCs/>
          <w:kern w:val="0"/>
          <w:sz w:val="24"/>
          <w:szCs w:val="24"/>
          <w:lang w:eastAsia="en-GB"/>
          <w14:ligatures w14:val="none"/>
        </w:rPr>
        <w:t xml:space="preserve"> 2025</w:t>
      </w:r>
    </w:p>
    <w:p w14:paraId="196269E1" w14:textId="77777777" w:rsidR="00A92D80" w:rsidRPr="00A92D80" w:rsidRDefault="00A92D80" w:rsidP="00A92D80">
      <w:pPr>
        <w:pBdr>
          <w:bottom w:val="single" w:sz="6" w:space="1" w:color="000000"/>
        </w:pBd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F84911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BBFDE1A" w14:textId="77777777" w:rsidR="00A92D80" w:rsidRPr="00A92D80" w:rsidRDefault="00A92D80" w:rsidP="00A92D80">
      <w:pPr>
        <w:numPr>
          <w:ilvl w:val="0"/>
          <w:numId w:val="1"/>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JOB PURPOSE</w:t>
      </w:r>
      <w:r w:rsidRPr="00A92D80">
        <w:rPr>
          <w:rFonts w:ascii="Arial" w:eastAsia="Times New Roman" w:hAnsi="Arial" w:cs="Arial"/>
          <w:kern w:val="0"/>
          <w:sz w:val="24"/>
          <w:szCs w:val="24"/>
          <w:lang w:eastAsia="en-GB"/>
          <w14:ligatures w14:val="none"/>
        </w:rPr>
        <w:t>  </w:t>
      </w:r>
    </w:p>
    <w:p w14:paraId="1AB859E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To assist the Support Manager and team members to ensure the delivery of a quality, person centred, community-based support service for Deaf and Deaf-blind adults living in Sefton, Wirral and Liverpool. </w:t>
      </w:r>
    </w:p>
    <w:p w14:paraId="2D5D86D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80B18CE" w14:textId="77777777" w:rsidR="00A92D80" w:rsidRPr="00A92D80" w:rsidRDefault="00A92D80" w:rsidP="00A92D80">
      <w:pPr>
        <w:numPr>
          <w:ilvl w:val="0"/>
          <w:numId w:val="2"/>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PRINCIPAL ACCOUNTABILITIES</w:t>
      </w:r>
      <w:r w:rsidRPr="00A92D80">
        <w:rPr>
          <w:rFonts w:ascii="Arial" w:eastAsia="Times New Roman" w:hAnsi="Arial" w:cs="Arial"/>
          <w:kern w:val="0"/>
          <w:sz w:val="24"/>
          <w:szCs w:val="24"/>
          <w:lang w:eastAsia="en-GB"/>
          <w14:ligatures w14:val="none"/>
        </w:rPr>
        <w:t> </w:t>
      </w:r>
    </w:p>
    <w:p w14:paraId="5CC39F34" w14:textId="77777777" w:rsidR="00A92D80" w:rsidRPr="00A92D80" w:rsidRDefault="00A92D80" w:rsidP="00A92D80">
      <w:pPr>
        <w:numPr>
          <w:ilvl w:val="0"/>
          <w:numId w:val="3"/>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enable and empower clients in their home environment and the local community.   </w:t>
      </w:r>
    </w:p>
    <w:p w14:paraId="57BF7E35" w14:textId="77777777" w:rsidR="00A92D80" w:rsidRPr="00A92D80" w:rsidRDefault="00A92D80" w:rsidP="00A92D80">
      <w:pPr>
        <w:numPr>
          <w:ilvl w:val="0"/>
          <w:numId w:val="4"/>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promote personal, social, and everyday skills.   </w:t>
      </w:r>
    </w:p>
    <w:p w14:paraId="68599BCE" w14:textId="77777777" w:rsidR="00A92D80" w:rsidRPr="00A92D80" w:rsidRDefault="00A92D80" w:rsidP="00A92D80">
      <w:pPr>
        <w:numPr>
          <w:ilvl w:val="0"/>
          <w:numId w:val="5"/>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ensure that the support provided is consistent with the quality and standards required by all current and relevant social care legislation. </w:t>
      </w:r>
    </w:p>
    <w:p w14:paraId="50BB24E5" w14:textId="77777777" w:rsidR="00A92D80" w:rsidRPr="00A92D80" w:rsidRDefault="00A92D80" w:rsidP="00A92D80">
      <w:pPr>
        <w:numPr>
          <w:ilvl w:val="0"/>
          <w:numId w:val="6"/>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adhere with the agreed policies and procedures of MSDP  </w:t>
      </w:r>
    </w:p>
    <w:p w14:paraId="36835715" w14:textId="77777777" w:rsidR="00A92D80" w:rsidRPr="00A92D80" w:rsidRDefault="00A92D80" w:rsidP="00A92D80">
      <w:pPr>
        <w:numPr>
          <w:ilvl w:val="0"/>
          <w:numId w:val="7"/>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be an effective and professional member of the Support Service. </w:t>
      </w:r>
    </w:p>
    <w:p w14:paraId="67B09E10" w14:textId="77777777" w:rsidR="00A92D80" w:rsidRPr="00A92D80" w:rsidRDefault="00A92D80" w:rsidP="00A92D80">
      <w:pPr>
        <w:numPr>
          <w:ilvl w:val="0"/>
          <w:numId w:val="8"/>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With guidance and support from the Support Manager to deliver agreed tasks as part of all clients’ Support Plans. </w:t>
      </w:r>
    </w:p>
    <w:p w14:paraId="7DACB90E" w14:textId="77777777" w:rsidR="00A92D80" w:rsidRPr="00A92D80" w:rsidRDefault="00A92D80" w:rsidP="00A92D80">
      <w:pPr>
        <w:numPr>
          <w:ilvl w:val="0"/>
          <w:numId w:val="9"/>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work alongside clients as identified in the Support Plan. </w:t>
      </w:r>
    </w:p>
    <w:p w14:paraId="664447D8" w14:textId="77777777" w:rsidR="00A92D80" w:rsidRPr="00A92D80" w:rsidRDefault="00A92D80" w:rsidP="00A92D80">
      <w:pPr>
        <w:numPr>
          <w:ilvl w:val="0"/>
          <w:numId w:val="10"/>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enable clients to be part of community life by using local facilities and services in the area. </w:t>
      </w:r>
    </w:p>
    <w:p w14:paraId="648509C0" w14:textId="77777777" w:rsidR="00A92D80" w:rsidRPr="00A92D80" w:rsidRDefault="00A92D80" w:rsidP="00A92D80">
      <w:pPr>
        <w:numPr>
          <w:ilvl w:val="0"/>
          <w:numId w:val="11"/>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participate and contribute to the Support Team meetings as directed by the Support Service Manager. </w:t>
      </w:r>
    </w:p>
    <w:p w14:paraId="5ED3F43F" w14:textId="77777777" w:rsidR="00A92D80" w:rsidRPr="00A92D80" w:rsidRDefault="00A92D80" w:rsidP="00A92D80">
      <w:pPr>
        <w:numPr>
          <w:ilvl w:val="0"/>
          <w:numId w:val="12"/>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identify where individual needs are not being met and raise possible solutions with the Support Service Manager. </w:t>
      </w:r>
    </w:p>
    <w:p w14:paraId="044E0B81" w14:textId="77777777" w:rsidR="00A92D80" w:rsidRPr="00A92D80" w:rsidRDefault="00A92D80" w:rsidP="00A92D80">
      <w:pPr>
        <w:numPr>
          <w:ilvl w:val="0"/>
          <w:numId w:val="13"/>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participate in the agreed staff rota system and to be part of the emergency cover rota. </w:t>
      </w:r>
    </w:p>
    <w:p w14:paraId="411BF595" w14:textId="77777777" w:rsidR="00A92D80" w:rsidRPr="00A92D80" w:rsidRDefault="00A92D80" w:rsidP="00A92D80">
      <w:pPr>
        <w:numPr>
          <w:ilvl w:val="0"/>
          <w:numId w:val="14"/>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contribute to the smooth running of the Support Services through the use of the agreed administrative procedures. </w:t>
      </w:r>
    </w:p>
    <w:p w14:paraId="68A924ED" w14:textId="77777777" w:rsidR="00A92D80" w:rsidRPr="00A92D80" w:rsidRDefault="00A92D80" w:rsidP="00A92D80">
      <w:pPr>
        <w:numPr>
          <w:ilvl w:val="0"/>
          <w:numId w:val="15"/>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record detailed personal records of all the work completed and submit notes on the charity’s client management system. </w:t>
      </w:r>
    </w:p>
    <w:p w14:paraId="3BFA8319" w14:textId="77777777" w:rsidR="00A92D80" w:rsidRPr="00A92D80" w:rsidRDefault="00A92D80" w:rsidP="00A92D80">
      <w:pPr>
        <w:numPr>
          <w:ilvl w:val="0"/>
          <w:numId w:val="16"/>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follow safeguarding and incident reporting procedures. </w:t>
      </w:r>
    </w:p>
    <w:p w14:paraId="1484183F" w14:textId="77777777" w:rsidR="00A92D80" w:rsidRPr="00A92D80" w:rsidRDefault="00A92D80" w:rsidP="00A92D80">
      <w:pPr>
        <w:numPr>
          <w:ilvl w:val="0"/>
          <w:numId w:val="17"/>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ensure that all actions and procedures relating to the Person-Centred Programmes (Support Plan) are carried out at all times. </w:t>
      </w:r>
    </w:p>
    <w:p w14:paraId="2AA2EB46" w14:textId="77777777" w:rsidR="00A92D80" w:rsidRPr="00A92D80" w:rsidRDefault="00A92D80" w:rsidP="00A92D80">
      <w:pPr>
        <w:numPr>
          <w:ilvl w:val="0"/>
          <w:numId w:val="18"/>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follow all other administrative procedures as directed by the Support Manager. </w:t>
      </w:r>
    </w:p>
    <w:p w14:paraId="4728B3B9" w14:textId="77777777" w:rsidR="00A92D80" w:rsidRPr="00A92D80" w:rsidRDefault="00A92D80" w:rsidP="00A92D80">
      <w:pPr>
        <w:numPr>
          <w:ilvl w:val="0"/>
          <w:numId w:val="19"/>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The postholder may be required to undertake additional tasks or duties not specifically outlined in this job description, in response to the needs of the service. These duties will be in line with the individual’s skills and competencies, and the postholder will be expected to be flexible and adaptable in their approach to meeting the evolving needs of the role and the organisation. </w:t>
      </w:r>
    </w:p>
    <w:p w14:paraId="7F838B22" w14:textId="77777777" w:rsidR="00A92D80" w:rsidRPr="00A92D80" w:rsidRDefault="00A92D80" w:rsidP="00A92D80">
      <w:pPr>
        <w:spacing w:after="0" w:line="240" w:lineRule="auto"/>
        <w:ind w:left="108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47D89C4" w14:textId="77777777" w:rsidR="00A92D80" w:rsidRPr="00A92D80" w:rsidRDefault="00A92D80" w:rsidP="00A92D80">
      <w:pPr>
        <w:spacing w:after="0" w:line="240" w:lineRule="auto"/>
        <w:ind w:left="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lastRenderedPageBreak/>
        <w:t> </w:t>
      </w:r>
    </w:p>
    <w:p w14:paraId="0F1B0C22" w14:textId="77777777" w:rsidR="00A92D80" w:rsidRPr="00A92D80" w:rsidRDefault="00A92D80" w:rsidP="00A92D80">
      <w:pPr>
        <w:numPr>
          <w:ilvl w:val="0"/>
          <w:numId w:val="20"/>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KNOWLEDGE AND EXPERIENCE</w:t>
      </w:r>
      <w:r w:rsidRPr="00A92D80">
        <w:rPr>
          <w:rFonts w:ascii="Arial" w:eastAsia="Times New Roman" w:hAnsi="Arial" w:cs="Arial"/>
          <w:kern w:val="0"/>
          <w:sz w:val="24"/>
          <w:szCs w:val="24"/>
          <w:lang w:eastAsia="en-GB"/>
          <w14:ligatures w14:val="none"/>
        </w:rPr>
        <w:t> </w:t>
      </w:r>
    </w:p>
    <w:p w14:paraId="1BAD256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C81C5D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Experience:</w:t>
      </w:r>
      <w:r w:rsidRPr="00A92D80">
        <w:rPr>
          <w:rFonts w:ascii="Arial" w:eastAsia="Times New Roman" w:hAnsi="Arial" w:cs="Arial"/>
          <w:kern w:val="0"/>
          <w:sz w:val="24"/>
          <w:szCs w:val="24"/>
          <w:lang w:eastAsia="en-GB"/>
          <w14:ligatures w14:val="none"/>
        </w:rPr>
        <w:t> </w:t>
      </w:r>
    </w:p>
    <w:p w14:paraId="798F19D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a care or support worker role, ideally within a home care or community setting. </w:t>
      </w:r>
    </w:p>
    <w:p w14:paraId="01DE9C4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of working with individuals with sensory loss, physical disabilities, learning disabilities, or mental health conditions. </w:t>
      </w:r>
    </w:p>
    <w:p w14:paraId="377931EC" w14:textId="2FEDEFBE" w:rsidR="00A92D80" w:rsidRDefault="00A92D80" w:rsidP="00A92D80">
      <w:pPr>
        <w:spacing w:after="0" w:line="24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Experienced in</w:t>
      </w:r>
      <w:r w:rsidR="00E60D67">
        <w:rPr>
          <w:rFonts w:ascii="Arial" w:eastAsia="Times New Roman" w:hAnsi="Arial" w:cs="Arial"/>
          <w:kern w:val="0"/>
          <w:sz w:val="24"/>
          <w:szCs w:val="24"/>
          <w:lang w:eastAsia="en-GB"/>
          <w14:ligatures w14:val="none"/>
        </w:rPr>
        <w:t>, or willing to undertake training in</w:t>
      </w:r>
      <w:r>
        <w:rPr>
          <w:rFonts w:ascii="Arial" w:eastAsia="Times New Roman" w:hAnsi="Arial" w:cs="Arial"/>
          <w:kern w:val="0"/>
          <w:sz w:val="24"/>
          <w:szCs w:val="24"/>
          <w:lang w:eastAsia="en-GB"/>
          <w14:ligatures w14:val="none"/>
        </w:rPr>
        <w:t xml:space="preserve"> </w:t>
      </w:r>
      <w:r w:rsidRPr="00A92D80">
        <w:rPr>
          <w:rFonts w:ascii="Arial" w:eastAsia="Times New Roman" w:hAnsi="Arial" w:cs="Arial"/>
          <w:kern w:val="0"/>
          <w:sz w:val="24"/>
          <w:szCs w:val="24"/>
          <w:lang w:eastAsia="en-GB"/>
          <w14:ligatures w14:val="none"/>
        </w:rPr>
        <w:t>Deaf-blind tactile communication methods. </w:t>
      </w:r>
    </w:p>
    <w:p w14:paraId="541D32F8" w14:textId="037865F8"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xml:space="preserve">Knowledge of British Sign Language </w:t>
      </w:r>
    </w:p>
    <w:p w14:paraId="7F39274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EA43E0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Understanding of Person-Centred services:</w:t>
      </w:r>
      <w:r w:rsidRPr="00A92D80">
        <w:rPr>
          <w:rFonts w:ascii="Arial" w:eastAsia="Times New Roman" w:hAnsi="Arial" w:cs="Arial"/>
          <w:kern w:val="0"/>
          <w:sz w:val="24"/>
          <w:szCs w:val="24"/>
          <w:lang w:eastAsia="en-GB"/>
          <w14:ligatures w14:val="none"/>
        </w:rPr>
        <w:t> </w:t>
      </w:r>
    </w:p>
    <w:p w14:paraId="0DEBB88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Proven experience in delivering person-centred care and supporting clients in developing and maintaining independence. </w:t>
      </w:r>
    </w:p>
    <w:p w14:paraId="2713F3A8"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implementing and reviewing individual Support Plans in collaboration with clients and team members. </w:t>
      </w:r>
    </w:p>
    <w:p w14:paraId="4377463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1CE02E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Knowledge of Relevant Legislation and Best Practices:</w:t>
      </w:r>
      <w:r w:rsidRPr="00A92D80">
        <w:rPr>
          <w:rFonts w:ascii="Arial" w:eastAsia="Times New Roman" w:hAnsi="Arial" w:cs="Arial"/>
          <w:kern w:val="0"/>
          <w:sz w:val="24"/>
          <w:szCs w:val="24"/>
          <w:lang w:eastAsia="en-GB"/>
          <w14:ligatures w14:val="none"/>
        </w:rPr>
        <w:t> </w:t>
      </w:r>
    </w:p>
    <w:p w14:paraId="6751231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An awareness of social care legislation, including the Care Act 2014, Safeguarding Vulnerable Adults, and the Health and Social Care Act 2008. </w:t>
      </w:r>
    </w:p>
    <w:p w14:paraId="2EBD044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Familiarity with the Equality Act 2010, Mental Capacity Act 2005, and other relevant social care policies and procedures. </w:t>
      </w:r>
    </w:p>
    <w:p w14:paraId="2459CB1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3D2280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Safeguarding Awareness:</w:t>
      </w:r>
      <w:r w:rsidRPr="00A92D80">
        <w:rPr>
          <w:rFonts w:ascii="Arial" w:eastAsia="Times New Roman" w:hAnsi="Arial" w:cs="Arial"/>
          <w:kern w:val="0"/>
          <w:sz w:val="24"/>
          <w:szCs w:val="24"/>
          <w:lang w:eastAsia="en-GB"/>
          <w14:ligatures w14:val="none"/>
        </w:rPr>
        <w:t> </w:t>
      </w:r>
    </w:p>
    <w:p w14:paraId="5055434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of adhering to safeguarding policies and procedures to ensure the safety and well-being of vulnerable adults and children. </w:t>
      </w:r>
    </w:p>
    <w:p w14:paraId="72027B8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Knowledge of how to report and escalate concerns regarding safeguarding, including experience following safeguarding protocols. </w:t>
      </w:r>
    </w:p>
    <w:p w14:paraId="644A564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following incident reporting procedures, ensuring that appropriate actions are taken and that incidents are documented thoroughly. </w:t>
      </w:r>
    </w:p>
    <w:p w14:paraId="12DD4A2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E72518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Communication and Teamwork:</w:t>
      </w:r>
      <w:r w:rsidRPr="00A92D80">
        <w:rPr>
          <w:rFonts w:ascii="Arial" w:eastAsia="Times New Roman" w:hAnsi="Arial" w:cs="Arial"/>
          <w:kern w:val="0"/>
          <w:sz w:val="24"/>
          <w:szCs w:val="24"/>
          <w:lang w:eastAsia="en-GB"/>
          <w14:ligatures w14:val="none"/>
        </w:rPr>
        <w:t> </w:t>
      </w:r>
    </w:p>
    <w:p w14:paraId="12AF351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working within a team and the ability to communicate effectively with colleagues, clients, and external professionals. </w:t>
      </w:r>
    </w:p>
    <w:p w14:paraId="6695576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Demonstrated ability to contribute to team meetings, share observations, and collaborate on the development of care/support strategies. </w:t>
      </w:r>
    </w:p>
    <w:p w14:paraId="0A47CBC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Administrative Skills: </w:t>
      </w:r>
    </w:p>
    <w:p w14:paraId="7F61BA0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32AA0D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maintaining accurate client records and using digital client management systems for reporting and tracking progress. </w:t>
      </w:r>
    </w:p>
    <w:p w14:paraId="7569538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Ability to complete detailed daily logs, incident reports, and care plans. </w:t>
      </w:r>
    </w:p>
    <w:p w14:paraId="64B5A8A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813BD0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Practical Support Skills:</w:t>
      </w:r>
      <w:r w:rsidRPr="00A92D80">
        <w:rPr>
          <w:rFonts w:ascii="Arial" w:eastAsia="Times New Roman" w:hAnsi="Arial" w:cs="Arial"/>
          <w:kern w:val="0"/>
          <w:sz w:val="24"/>
          <w:szCs w:val="24"/>
          <w:lang w:eastAsia="en-GB"/>
          <w14:ligatures w14:val="none"/>
        </w:rPr>
        <w:t> </w:t>
      </w:r>
    </w:p>
    <w:p w14:paraId="18485FE9"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supporting clients with daily living tasks, such as meal preparation, shopping, and accessing community services and hobbies.</w:t>
      </w:r>
      <w:r w:rsidRPr="00A92D80">
        <w:rPr>
          <w:rFonts w:ascii="Arial" w:eastAsia="Times New Roman" w:hAnsi="Arial" w:cs="Arial"/>
          <w:b/>
          <w:bCs/>
          <w:kern w:val="0"/>
          <w:sz w:val="24"/>
          <w:szCs w:val="24"/>
          <w:lang w:eastAsia="en-GB"/>
          <w14:ligatures w14:val="none"/>
        </w:rPr>
        <w:t> </w:t>
      </w:r>
    </w:p>
    <w:p w14:paraId="2B942C5C"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Understanding of how to promote and encourage personal, social, and life skills development.</w:t>
      </w:r>
      <w:r w:rsidRPr="00A92D80">
        <w:rPr>
          <w:rFonts w:ascii="Arial" w:eastAsia="Times New Roman" w:hAnsi="Arial" w:cs="Arial"/>
          <w:b/>
          <w:bCs/>
          <w:kern w:val="0"/>
          <w:sz w:val="24"/>
          <w:szCs w:val="24"/>
          <w:lang w:eastAsia="en-GB"/>
          <w14:ligatures w14:val="none"/>
        </w:rPr>
        <w:t> </w:t>
      </w:r>
    </w:p>
    <w:p w14:paraId="6E76A088"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 </w:t>
      </w:r>
    </w:p>
    <w:p w14:paraId="7A9D3267" w14:textId="77777777" w:rsidR="00000A4C" w:rsidRDefault="00000A4C">
      <w:pPr>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br w:type="page"/>
      </w:r>
    </w:p>
    <w:p w14:paraId="57F97CD0" w14:textId="5DF0D160"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lastRenderedPageBreak/>
        <w:t>Flexible Working and Rota Participation: </w:t>
      </w:r>
    </w:p>
    <w:p w14:paraId="193617B3"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Willingness and experience in working flexibly as part of a rota system, including supporting colleagues with emergency cover where necessary.</w:t>
      </w:r>
      <w:r w:rsidRPr="00A92D80">
        <w:rPr>
          <w:rFonts w:ascii="Arial" w:eastAsia="Times New Roman" w:hAnsi="Arial" w:cs="Arial"/>
          <w:b/>
          <w:bCs/>
          <w:kern w:val="0"/>
          <w:sz w:val="24"/>
          <w:szCs w:val="24"/>
          <w:lang w:eastAsia="en-GB"/>
          <w14:ligatures w14:val="none"/>
        </w:rPr>
        <w:t> </w:t>
      </w:r>
    </w:p>
    <w:p w14:paraId="4B37E33A"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 </w:t>
      </w:r>
    </w:p>
    <w:p w14:paraId="3A150090"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Training and Professional Development: </w:t>
      </w:r>
    </w:p>
    <w:p w14:paraId="52C35BA5" w14:textId="36DA2CB9"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 xml:space="preserve">Willingness to undertake training to meet the specific needs of clients and stay current with social care best practices, including British Sign Language </w:t>
      </w:r>
      <w:r w:rsidR="00E60D67">
        <w:rPr>
          <w:rFonts w:ascii="Arial" w:eastAsia="Times New Roman" w:hAnsi="Arial" w:cs="Arial"/>
          <w:kern w:val="0"/>
          <w:sz w:val="24"/>
          <w:szCs w:val="24"/>
          <w:lang w:eastAsia="en-GB"/>
          <w14:ligatures w14:val="none"/>
        </w:rPr>
        <w:t xml:space="preserve">and Deafblind communication </w:t>
      </w:r>
      <w:r w:rsidRPr="00A92D80">
        <w:rPr>
          <w:rFonts w:ascii="Arial" w:eastAsia="Times New Roman" w:hAnsi="Arial" w:cs="Arial"/>
          <w:kern w:val="0"/>
          <w:sz w:val="24"/>
          <w:szCs w:val="24"/>
          <w:lang w:eastAsia="en-GB"/>
          <w14:ligatures w14:val="none"/>
        </w:rPr>
        <w:t>training where needed.</w:t>
      </w:r>
      <w:r w:rsidRPr="00A92D80">
        <w:rPr>
          <w:rFonts w:ascii="Arial" w:eastAsia="Times New Roman" w:hAnsi="Arial" w:cs="Arial"/>
          <w:b/>
          <w:bCs/>
          <w:kern w:val="0"/>
          <w:sz w:val="24"/>
          <w:szCs w:val="24"/>
          <w:lang w:eastAsia="en-GB"/>
          <w14:ligatures w14:val="none"/>
        </w:rPr>
        <w:t> </w:t>
      </w:r>
    </w:p>
    <w:p w14:paraId="2B9F9FC9"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Times New Roman" w:eastAsia="Times New Roman" w:hAnsi="Times New Roman" w:cs="Times New Roman"/>
          <w:kern w:val="0"/>
          <w:sz w:val="20"/>
          <w:szCs w:val="20"/>
          <w:lang w:eastAsia="en-GB"/>
          <w14:ligatures w14:val="none"/>
        </w:rPr>
        <w:t> </w:t>
      </w:r>
    </w:p>
    <w:p w14:paraId="25C1A981"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or willingness to undertake mandatory training such as Care Certificate, Safeguarding Adults, and Health and Safety.</w:t>
      </w:r>
      <w:r w:rsidRPr="00A92D80">
        <w:rPr>
          <w:rFonts w:ascii="Arial" w:eastAsia="Times New Roman" w:hAnsi="Arial" w:cs="Arial"/>
          <w:b/>
          <w:bCs/>
          <w:kern w:val="0"/>
          <w:sz w:val="24"/>
          <w:szCs w:val="24"/>
          <w:lang w:eastAsia="en-GB"/>
          <w14:ligatures w14:val="none"/>
        </w:rPr>
        <w:t> </w:t>
      </w:r>
    </w:p>
    <w:p w14:paraId="11907848"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 </w:t>
      </w:r>
    </w:p>
    <w:p w14:paraId="6E632165"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Cultural Sensitivity and Equal Opportunities: </w:t>
      </w:r>
    </w:p>
    <w:p w14:paraId="6C050538"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Ability to work effectively with individuals from diverse backgrounds and cultures.</w:t>
      </w:r>
      <w:r w:rsidRPr="00A92D80">
        <w:rPr>
          <w:rFonts w:ascii="Arial" w:eastAsia="Times New Roman" w:hAnsi="Arial" w:cs="Arial"/>
          <w:b/>
          <w:bCs/>
          <w:kern w:val="0"/>
          <w:sz w:val="24"/>
          <w:szCs w:val="24"/>
          <w:lang w:eastAsia="en-GB"/>
          <w14:ligatures w14:val="none"/>
        </w:rPr>
        <w:t> </w:t>
      </w:r>
    </w:p>
    <w:p w14:paraId="17A613FB"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Understanding of the importance of promoting equality, diversity, and inclusion in all aspects of support – including an awareness of Deaf culture.</w:t>
      </w:r>
      <w:r w:rsidRPr="00A92D80">
        <w:rPr>
          <w:rFonts w:ascii="Arial" w:eastAsia="Times New Roman" w:hAnsi="Arial" w:cs="Arial"/>
          <w:b/>
          <w:bCs/>
          <w:kern w:val="0"/>
          <w:sz w:val="24"/>
          <w:szCs w:val="24"/>
          <w:lang w:eastAsia="en-GB"/>
          <w14:ligatures w14:val="none"/>
        </w:rPr>
        <w:t> </w:t>
      </w:r>
    </w:p>
    <w:p w14:paraId="5959478B"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Be qualified to NVQ level Social Care 2 (or equivalent) standard or be willing to work towards it.</w:t>
      </w:r>
      <w:r w:rsidRPr="00A92D80">
        <w:rPr>
          <w:rFonts w:ascii="Arial" w:eastAsia="Times New Roman" w:hAnsi="Arial" w:cs="Arial"/>
          <w:b/>
          <w:bCs/>
          <w:kern w:val="0"/>
          <w:sz w:val="24"/>
          <w:szCs w:val="24"/>
          <w:lang w:eastAsia="en-GB"/>
          <w14:ligatures w14:val="none"/>
        </w:rPr>
        <w:t> </w:t>
      </w:r>
    </w:p>
    <w:p w14:paraId="511A84A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15FB664"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Full Driving Licence, with access to a car insured for business use.  </w:t>
      </w:r>
    </w:p>
    <w:p w14:paraId="4FE4C4E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66218E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C620C1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4.  RELATIONSHIPS:</w:t>
      </w:r>
      <w:r w:rsidRPr="00A92D80">
        <w:rPr>
          <w:rFonts w:ascii="Arial" w:eastAsia="Times New Roman" w:hAnsi="Arial" w:cs="Arial"/>
          <w:kern w:val="0"/>
          <w:sz w:val="24"/>
          <w:szCs w:val="24"/>
          <w:lang w:eastAsia="en-GB"/>
          <w14:ligatures w14:val="none"/>
        </w:rPr>
        <w:t> </w:t>
      </w:r>
    </w:p>
    <w:p w14:paraId="6876B4B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a) Supervisory responsibilities:</w:t>
      </w:r>
      <w:r w:rsidRPr="00A92D80">
        <w:rPr>
          <w:rFonts w:ascii="Arial" w:eastAsia="Times New Roman" w:hAnsi="Arial" w:cs="Arial"/>
          <w:kern w:val="0"/>
          <w:sz w:val="24"/>
          <w:szCs w:val="24"/>
          <w:lang w:eastAsia="en-GB"/>
          <w14:ligatures w14:val="none"/>
        </w:rPr>
        <w:t> </w:t>
      </w:r>
    </w:p>
    <w:p w14:paraId="2CFF623D" w14:textId="77777777" w:rsidR="00A92D80" w:rsidRPr="00A92D80" w:rsidRDefault="00A92D80" w:rsidP="00A92D80">
      <w:pPr>
        <w:spacing w:after="0" w:line="240" w:lineRule="auto"/>
        <w:textAlignment w:val="baseline"/>
        <w:rPr>
          <w:rFonts w:ascii="Segoe UI" w:eastAsia="Times New Roman" w:hAnsi="Segoe UI" w:cs="Segoe UI"/>
          <w:b/>
          <w:bCs/>
          <w:i/>
          <w:iCs/>
          <w:kern w:val="0"/>
          <w:sz w:val="18"/>
          <w:szCs w:val="18"/>
          <w:lang w:eastAsia="en-GB"/>
          <w14:ligatures w14:val="none"/>
        </w:rPr>
      </w:pPr>
      <w:r w:rsidRPr="00A92D80">
        <w:rPr>
          <w:rFonts w:ascii="Arial" w:eastAsia="Times New Roman" w:hAnsi="Arial" w:cs="Arial"/>
          <w:kern w:val="0"/>
          <w:sz w:val="24"/>
          <w:szCs w:val="24"/>
          <w:lang w:eastAsia="en-GB"/>
          <w14:ligatures w14:val="none"/>
        </w:rPr>
        <w:t>None</w:t>
      </w:r>
      <w:r w:rsidRPr="00A92D80">
        <w:rPr>
          <w:rFonts w:ascii="Arial" w:eastAsia="Times New Roman" w:hAnsi="Arial" w:cs="Arial"/>
          <w:b/>
          <w:bCs/>
          <w:i/>
          <w:iCs/>
          <w:kern w:val="0"/>
          <w:sz w:val="24"/>
          <w:szCs w:val="24"/>
          <w:lang w:eastAsia="en-GB"/>
          <w14:ligatures w14:val="none"/>
        </w:rPr>
        <w:t> </w:t>
      </w:r>
    </w:p>
    <w:p w14:paraId="5C6899D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3E3E671"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b) Supervision Received</w:t>
      </w:r>
      <w:r w:rsidRPr="00A92D80">
        <w:rPr>
          <w:rFonts w:ascii="Arial" w:eastAsia="Times New Roman" w:hAnsi="Arial" w:cs="Arial"/>
          <w:kern w:val="0"/>
          <w:sz w:val="24"/>
          <w:szCs w:val="24"/>
          <w:lang w:eastAsia="en-GB"/>
          <w14:ligatures w14:val="none"/>
        </w:rPr>
        <w:t> </w:t>
      </w:r>
    </w:p>
    <w:p w14:paraId="490C3C24"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The post holder will report to the Support Services Manager for instruction and guidance. The post holder will perform duties without direct supervision. </w:t>
      </w:r>
    </w:p>
    <w:p w14:paraId="756C08AB"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C956EE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i/>
          <w:iCs/>
          <w:kern w:val="0"/>
          <w:sz w:val="24"/>
          <w:szCs w:val="24"/>
          <w:lang w:eastAsia="en-GB"/>
          <w14:ligatures w14:val="none"/>
        </w:rPr>
        <w:t>c) Other Contacts:</w:t>
      </w:r>
      <w:r w:rsidRPr="00A92D80">
        <w:rPr>
          <w:rFonts w:ascii="Arial" w:eastAsia="Times New Roman" w:hAnsi="Arial" w:cs="Arial"/>
          <w:kern w:val="0"/>
          <w:sz w:val="24"/>
          <w:szCs w:val="24"/>
          <w:lang w:eastAsia="en-GB"/>
          <w14:ligatures w14:val="none"/>
        </w:rPr>
        <w:t> </w:t>
      </w:r>
    </w:p>
    <w:p w14:paraId="1BCD35AB" w14:textId="77777777" w:rsidR="00A92D80" w:rsidRPr="00A92D80" w:rsidRDefault="00A92D80" w:rsidP="00A92D80">
      <w:pPr>
        <w:numPr>
          <w:ilvl w:val="0"/>
          <w:numId w:val="21"/>
        </w:numPr>
        <w:spacing w:after="0" w:line="240" w:lineRule="auto"/>
        <w:ind w:left="84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Frequent contact with MSDP staff at all levels to answer social care and community issues to ensure that the correct procedures are followed </w:t>
      </w:r>
    </w:p>
    <w:p w14:paraId="2A90A41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9F4887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524CD6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d) Outside MSDP:</w:t>
      </w:r>
      <w:r w:rsidRPr="00A92D80">
        <w:rPr>
          <w:rFonts w:ascii="Arial" w:eastAsia="Times New Roman" w:hAnsi="Arial" w:cs="Arial"/>
          <w:kern w:val="0"/>
          <w:sz w:val="24"/>
          <w:szCs w:val="24"/>
          <w:lang w:eastAsia="en-GB"/>
          <w14:ligatures w14:val="none"/>
        </w:rPr>
        <w:t> </w:t>
      </w:r>
    </w:p>
    <w:p w14:paraId="6FE7848F" w14:textId="77777777" w:rsidR="00A92D80" w:rsidRPr="00A92D80" w:rsidRDefault="00A92D80" w:rsidP="00A92D80">
      <w:pPr>
        <w:numPr>
          <w:ilvl w:val="0"/>
          <w:numId w:val="22"/>
        </w:numPr>
        <w:spacing w:after="0" w:line="240" w:lineRule="auto"/>
        <w:ind w:left="84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Contact with social care, statutory and third sector organisations  </w:t>
      </w:r>
    </w:p>
    <w:p w14:paraId="1FD553FE" w14:textId="77777777" w:rsidR="00A92D80" w:rsidRPr="00A92D80" w:rsidRDefault="00A92D80" w:rsidP="00A92D80">
      <w:pPr>
        <w:numPr>
          <w:ilvl w:val="0"/>
          <w:numId w:val="23"/>
        </w:numPr>
        <w:spacing w:after="0" w:line="240" w:lineRule="auto"/>
        <w:ind w:left="84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Deaf, Deafblind and Hard of Hearing Community groups    </w:t>
      </w:r>
    </w:p>
    <w:p w14:paraId="5603FC6E"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1F7FAE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5.  CONTEXT:</w:t>
      </w:r>
      <w:r w:rsidRPr="00A92D80">
        <w:rPr>
          <w:rFonts w:ascii="Arial" w:eastAsia="Times New Roman" w:hAnsi="Arial" w:cs="Arial"/>
          <w:kern w:val="0"/>
          <w:sz w:val="24"/>
          <w:szCs w:val="24"/>
          <w:lang w:eastAsia="en-GB"/>
          <w14:ligatures w14:val="none"/>
        </w:rPr>
        <w:t> </w:t>
      </w:r>
    </w:p>
    <w:p w14:paraId="51613BD2" w14:textId="77777777" w:rsidR="00A92D80" w:rsidRPr="00A92D80" w:rsidRDefault="00A92D80" w:rsidP="00A92D80">
      <w:pPr>
        <w:numPr>
          <w:ilvl w:val="0"/>
          <w:numId w:val="24"/>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Operating Environment</w:t>
      </w:r>
      <w:r w:rsidRPr="00A92D80">
        <w:rPr>
          <w:rFonts w:ascii="Arial" w:eastAsia="Times New Roman" w:hAnsi="Arial" w:cs="Arial"/>
          <w:kern w:val="0"/>
          <w:sz w:val="24"/>
          <w:szCs w:val="24"/>
          <w:lang w:eastAsia="en-GB"/>
          <w14:ligatures w14:val="none"/>
        </w:rPr>
        <w:t>:  </w:t>
      </w:r>
    </w:p>
    <w:p w14:paraId="1A40C148" w14:textId="77777777" w:rsidR="00A92D80" w:rsidRPr="00A92D80" w:rsidRDefault="00A92D80" w:rsidP="00A92D80">
      <w:pPr>
        <w:spacing w:after="0" w:line="240" w:lineRule="auto"/>
        <w:ind w:left="720" w:hanging="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The post holder will assist in the provision of community-based support services. </w:t>
      </w:r>
    </w:p>
    <w:p w14:paraId="4143A067" w14:textId="77777777" w:rsidR="00A92D80" w:rsidRPr="00A92D80" w:rsidRDefault="00A92D80" w:rsidP="00A92D80">
      <w:pPr>
        <w:spacing w:after="0" w:line="240" w:lineRule="auto"/>
        <w:ind w:left="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A6D6090" w14:textId="77777777" w:rsidR="00A92D80" w:rsidRPr="00A92D80" w:rsidRDefault="00A92D80" w:rsidP="00A92D80">
      <w:pPr>
        <w:spacing w:after="0" w:line="240" w:lineRule="auto"/>
        <w:ind w:left="72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Hours of work will be over 7 days in accordance with the standard working to meet operational needs. </w:t>
      </w:r>
    </w:p>
    <w:p w14:paraId="311E69A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6C7F060" w14:textId="77777777" w:rsidR="00A92D80" w:rsidRPr="00A92D80" w:rsidRDefault="00A92D80" w:rsidP="00A92D80">
      <w:pPr>
        <w:numPr>
          <w:ilvl w:val="0"/>
          <w:numId w:val="25"/>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Framework and Boundaries:  </w:t>
      </w:r>
      <w:r w:rsidRPr="00A92D80">
        <w:rPr>
          <w:rFonts w:ascii="Arial" w:eastAsia="Times New Roman" w:hAnsi="Arial" w:cs="Arial"/>
          <w:kern w:val="0"/>
          <w:sz w:val="24"/>
          <w:szCs w:val="24"/>
          <w:lang w:eastAsia="en-GB"/>
          <w14:ligatures w14:val="none"/>
        </w:rPr>
        <w:t> </w:t>
      </w:r>
    </w:p>
    <w:p w14:paraId="6F5D825E" w14:textId="77777777" w:rsidR="00A92D80" w:rsidRPr="00A92D80" w:rsidRDefault="00A92D80" w:rsidP="00A92D80">
      <w:pPr>
        <w:spacing w:after="0" w:line="240" w:lineRule="auto"/>
        <w:ind w:left="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Care Act 2014, Safeguarding Vulnerable Adults, and the Health and Social Care Act 2008. </w:t>
      </w:r>
    </w:p>
    <w:p w14:paraId="715F34C6" w14:textId="77777777" w:rsidR="00A92D80" w:rsidRPr="00A92D80" w:rsidRDefault="00A92D80" w:rsidP="00A92D80">
      <w:pPr>
        <w:spacing w:after="0" w:line="240" w:lineRule="auto"/>
        <w:ind w:right="-540" w:firstLine="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lastRenderedPageBreak/>
        <w:t>Equality Act 2010, Mental Capacity Act 2005 </w:t>
      </w:r>
    </w:p>
    <w:p w14:paraId="6C788E08" w14:textId="77777777" w:rsidR="00A92D80" w:rsidRPr="00A92D80" w:rsidRDefault="00A92D80" w:rsidP="00A92D80">
      <w:pPr>
        <w:spacing w:after="0" w:line="240" w:lineRule="auto"/>
        <w:ind w:left="360"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Health &amp; Safety at Work Act 1974 </w:t>
      </w:r>
    </w:p>
    <w:p w14:paraId="67EDBDB8" w14:textId="77777777" w:rsidR="00A92D80" w:rsidRPr="00A92D80" w:rsidRDefault="00A92D80" w:rsidP="00A92D80">
      <w:pPr>
        <w:spacing w:after="0" w:line="240" w:lineRule="auto"/>
        <w:ind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6941C94" w14:textId="77777777" w:rsidR="00A92D80" w:rsidRPr="00A92D80" w:rsidRDefault="00A92D80" w:rsidP="00A92D80">
      <w:pPr>
        <w:spacing w:after="0" w:line="240" w:lineRule="auto"/>
        <w:ind w:left="360"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All social care policies and procedures, codes of practice and guidance notes including, Personal Protective Equipment and Health and Safety Training. </w:t>
      </w:r>
    </w:p>
    <w:p w14:paraId="1B19205A" w14:textId="77777777" w:rsidR="00A92D80" w:rsidRPr="00A92D80" w:rsidRDefault="00A92D80" w:rsidP="00A92D80">
      <w:pPr>
        <w:spacing w:after="0" w:line="240" w:lineRule="auto"/>
        <w:ind w:left="360"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DFAD438"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AAC32A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6. Organisational Values </w:t>
      </w:r>
      <w:r w:rsidRPr="00A92D80">
        <w:rPr>
          <w:rFonts w:ascii="Arial" w:eastAsia="Times New Roman" w:hAnsi="Arial" w:cs="Arial"/>
          <w:kern w:val="0"/>
          <w:sz w:val="24"/>
          <w:szCs w:val="24"/>
          <w:lang w:eastAsia="en-GB"/>
          <w14:ligatures w14:val="none"/>
        </w:rPr>
        <w:t> </w:t>
      </w:r>
    </w:p>
    <w:p w14:paraId="0B20D18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xml:space="preserve">MSDP are PROUD to be inclusive. The postholder will adhere to the charity’s values of </w:t>
      </w:r>
      <w:r w:rsidRPr="00A92D80">
        <w:rPr>
          <w:rFonts w:ascii="Arial" w:eastAsia="Times New Roman" w:hAnsi="Arial" w:cs="Arial"/>
          <w:b/>
          <w:bCs/>
          <w:kern w:val="0"/>
          <w:sz w:val="24"/>
          <w:szCs w:val="24"/>
          <w:lang w:eastAsia="en-GB"/>
          <w14:ligatures w14:val="none"/>
        </w:rPr>
        <w:t>P</w:t>
      </w:r>
      <w:r w:rsidRPr="00A92D80">
        <w:rPr>
          <w:rFonts w:ascii="Arial" w:eastAsia="Times New Roman" w:hAnsi="Arial" w:cs="Arial"/>
          <w:kern w:val="0"/>
          <w:sz w:val="24"/>
          <w:szCs w:val="24"/>
          <w:lang w:eastAsia="en-GB"/>
          <w14:ligatures w14:val="none"/>
        </w:rPr>
        <w:t>rofessionalism, </w:t>
      </w:r>
      <w:r w:rsidRPr="00A92D80">
        <w:rPr>
          <w:rFonts w:ascii="Arial" w:eastAsia="Times New Roman" w:hAnsi="Arial" w:cs="Arial"/>
          <w:b/>
          <w:bCs/>
          <w:kern w:val="0"/>
          <w:sz w:val="24"/>
          <w:szCs w:val="24"/>
          <w:lang w:eastAsia="en-GB"/>
          <w14:ligatures w14:val="none"/>
        </w:rPr>
        <w:t>R</w:t>
      </w:r>
      <w:r w:rsidRPr="00A92D80">
        <w:rPr>
          <w:rFonts w:ascii="Arial" w:eastAsia="Times New Roman" w:hAnsi="Arial" w:cs="Arial"/>
          <w:kern w:val="0"/>
          <w:sz w:val="24"/>
          <w:szCs w:val="24"/>
          <w:lang w:eastAsia="en-GB"/>
          <w14:ligatures w14:val="none"/>
        </w:rPr>
        <w:t>espect, </w:t>
      </w:r>
      <w:r w:rsidRPr="00A92D80">
        <w:rPr>
          <w:rFonts w:ascii="Arial" w:eastAsia="Times New Roman" w:hAnsi="Arial" w:cs="Arial"/>
          <w:b/>
          <w:bCs/>
          <w:kern w:val="0"/>
          <w:sz w:val="24"/>
          <w:szCs w:val="24"/>
          <w:lang w:eastAsia="en-GB"/>
          <w14:ligatures w14:val="none"/>
        </w:rPr>
        <w:t>O</w:t>
      </w:r>
      <w:r w:rsidRPr="00A92D80">
        <w:rPr>
          <w:rFonts w:ascii="Arial" w:eastAsia="Times New Roman" w:hAnsi="Arial" w:cs="Arial"/>
          <w:kern w:val="0"/>
          <w:sz w:val="24"/>
          <w:szCs w:val="24"/>
          <w:lang w:eastAsia="en-GB"/>
          <w14:ligatures w14:val="none"/>
        </w:rPr>
        <w:t>pen communication, </w:t>
      </w:r>
      <w:r w:rsidRPr="00A92D80">
        <w:rPr>
          <w:rFonts w:ascii="Arial" w:eastAsia="Times New Roman" w:hAnsi="Arial" w:cs="Arial"/>
          <w:b/>
          <w:bCs/>
          <w:kern w:val="0"/>
          <w:sz w:val="24"/>
          <w:szCs w:val="24"/>
          <w:lang w:eastAsia="en-GB"/>
          <w14:ligatures w14:val="none"/>
        </w:rPr>
        <w:t>U</w:t>
      </w:r>
      <w:r w:rsidRPr="00A92D80">
        <w:rPr>
          <w:rFonts w:ascii="Arial" w:eastAsia="Times New Roman" w:hAnsi="Arial" w:cs="Arial"/>
          <w:kern w:val="0"/>
          <w:sz w:val="24"/>
          <w:szCs w:val="24"/>
          <w:lang w:eastAsia="en-GB"/>
          <w14:ligatures w14:val="none"/>
        </w:rPr>
        <w:t>nique – celebrating difference, and </w:t>
      </w:r>
      <w:r w:rsidRPr="00A92D80">
        <w:rPr>
          <w:rFonts w:ascii="Arial" w:eastAsia="Times New Roman" w:hAnsi="Arial" w:cs="Arial"/>
          <w:b/>
          <w:bCs/>
          <w:kern w:val="0"/>
          <w:sz w:val="24"/>
          <w:szCs w:val="24"/>
          <w:lang w:eastAsia="en-GB"/>
          <w14:ligatures w14:val="none"/>
        </w:rPr>
        <w:t>D</w:t>
      </w:r>
      <w:r w:rsidRPr="00A92D80">
        <w:rPr>
          <w:rFonts w:ascii="Arial" w:eastAsia="Times New Roman" w:hAnsi="Arial" w:cs="Arial"/>
          <w:kern w:val="0"/>
          <w:sz w:val="24"/>
          <w:szCs w:val="24"/>
          <w:lang w:eastAsia="en-GB"/>
          <w14:ligatures w14:val="none"/>
        </w:rPr>
        <w:t>eaf first. </w:t>
      </w:r>
    </w:p>
    <w:p w14:paraId="0512976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547648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EE91AB1"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FB1A4E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D0F4ED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F51492E"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C713BE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F14171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0C67EBB"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9F8C0A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704602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DEA621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3C1A14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65454D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C46A8B9"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DC3901B"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27C3FE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63ACC14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3322ED27" w14:textId="77777777" w:rsidR="00000A4C" w:rsidRDefault="00000A4C">
      <w:pPr>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br w:type="page"/>
      </w:r>
    </w:p>
    <w:p w14:paraId="757EE53A" w14:textId="2AE520AA"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color w:val="000000"/>
          <w:kern w:val="0"/>
          <w:lang w:eastAsia="en-GB"/>
          <w14:ligatures w14:val="none"/>
        </w:rPr>
        <w:lastRenderedPageBreak/>
        <w:t>PERSON SPECIFICATION: Support Worker</w:t>
      </w:r>
      <w:r w:rsidRPr="00A92D80">
        <w:rPr>
          <w:rFonts w:ascii="Arial" w:eastAsia="Times New Roman" w:hAnsi="Arial" w:cs="Arial"/>
          <w:color w:val="000000"/>
          <w:kern w:val="0"/>
          <w:lang w:eastAsia="en-GB"/>
          <w14:ligatures w14:val="none"/>
        </w:rPr>
        <w:t> </w:t>
      </w:r>
    </w:p>
    <w:p w14:paraId="202CE3A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752526D8"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0"/>
        <w:gridCol w:w="1125"/>
        <w:gridCol w:w="1245"/>
      </w:tblGrid>
      <w:tr w:rsidR="00A92D80" w:rsidRPr="00A92D80" w14:paraId="4C7A63A5" w14:textId="77777777">
        <w:trPr>
          <w:trHeight w:val="300"/>
        </w:trPr>
        <w:tc>
          <w:tcPr>
            <w:tcW w:w="5910" w:type="dxa"/>
            <w:tcBorders>
              <w:top w:val="single" w:sz="6" w:space="0" w:color="auto"/>
              <w:left w:val="single" w:sz="6" w:space="0" w:color="auto"/>
              <w:bottom w:val="single" w:sz="6" w:space="0" w:color="000000"/>
              <w:right w:val="single" w:sz="6" w:space="0" w:color="000000"/>
            </w:tcBorders>
            <w:hideMark/>
          </w:tcPr>
          <w:p w14:paraId="2D5035BD"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auto"/>
              <w:left w:val="single" w:sz="6" w:space="0" w:color="000000"/>
              <w:bottom w:val="single" w:sz="6" w:space="0" w:color="000000"/>
              <w:right w:val="single" w:sz="6" w:space="0" w:color="000000"/>
            </w:tcBorders>
            <w:hideMark/>
          </w:tcPr>
          <w:p w14:paraId="792A6481"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Essential </w:t>
            </w:r>
          </w:p>
        </w:tc>
        <w:tc>
          <w:tcPr>
            <w:tcW w:w="1245" w:type="dxa"/>
            <w:tcBorders>
              <w:top w:val="single" w:sz="6" w:space="0" w:color="auto"/>
              <w:left w:val="single" w:sz="6" w:space="0" w:color="000000"/>
              <w:bottom w:val="single" w:sz="6" w:space="0" w:color="000000"/>
              <w:right w:val="single" w:sz="6" w:space="0" w:color="auto"/>
            </w:tcBorders>
            <w:hideMark/>
          </w:tcPr>
          <w:p w14:paraId="6A5EA8B0"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Desirable </w:t>
            </w:r>
          </w:p>
        </w:tc>
      </w:tr>
      <w:tr w:rsidR="00A92D80" w:rsidRPr="00A92D80" w14:paraId="38F755F3"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E4D8683"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Experience in a care or support worker role, ideally within a home care or community setting. </w:t>
            </w:r>
          </w:p>
        </w:tc>
        <w:tc>
          <w:tcPr>
            <w:tcW w:w="1125" w:type="dxa"/>
            <w:tcBorders>
              <w:top w:val="single" w:sz="6" w:space="0" w:color="000000"/>
              <w:left w:val="single" w:sz="6" w:space="0" w:color="000000"/>
              <w:bottom w:val="single" w:sz="6" w:space="0" w:color="000000"/>
              <w:right w:val="single" w:sz="6" w:space="0" w:color="000000"/>
            </w:tcBorders>
            <w:hideMark/>
          </w:tcPr>
          <w:p w14:paraId="4F2E13B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35B6982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64C0A1BA"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3A91FF3" w14:textId="652CB178"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Deafblind Communicator Guide qualification</w:t>
            </w:r>
            <w:r w:rsidR="00E60D67">
              <w:rPr>
                <w:rFonts w:ascii="Arial" w:eastAsia="Times New Roman" w:hAnsi="Arial" w:cs="Arial"/>
                <w:kern w:val="0"/>
                <w:lang w:eastAsia="en-GB"/>
                <w14:ligatures w14:val="none"/>
              </w:rPr>
              <w:t>, or willing to undertake training in Deafblind communication skills.</w:t>
            </w:r>
          </w:p>
          <w:p w14:paraId="0A3B6A7F"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24714CFA" w14:textId="782A4538"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X </w:t>
            </w:r>
          </w:p>
        </w:tc>
        <w:tc>
          <w:tcPr>
            <w:tcW w:w="1245" w:type="dxa"/>
            <w:tcBorders>
              <w:top w:val="single" w:sz="6" w:space="0" w:color="000000"/>
              <w:left w:val="single" w:sz="6" w:space="0" w:color="000000"/>
              <w:bottom w:val="single" w:sz="6" w:space="0" w:color="000000"/>
              <w:right w:val="single" w:sz="6" w:space="0" w:color="auto"/>
            </w:tcBorders>
            <w:hideMark/>
          </w:tcPr>
          <w:p w14:paraId="29A2C732" w14:textId="4FDD4EF1"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r>
      <w:tr w:rsidR="00A92D80" w:rsidRPr="00A92D80" w14:paraId="584E0777"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D09513C"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British Sign Language skills </w:t>
            </w:r>
          </w:p>
        </w:tc>
        <w:tc>
          <w:tcPr>
            <w:tcW w:w="1125" w:type="dxa"/>
            <w:tcBorders>
              <w:top w:val="single" w:sz="6" w:space="0" w:color="000000"/>
              <w:left w:val="single" w:sz="6" w:space="0" w:color="000000"/>
              <w:bottom w:val="single" w:sz="6" w:space="0" w:color="000000"/>
              <w:right w:val="single" w:sz="6" w:space="0" w:color="000000"/>
            </w:tcBorders>
            <w:hideMark/>
          </w:tcPr>
          <w:p w14:paraId="797E3D8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p w14:paraId="7B0ADF2B"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245" w:type="dxa"/>
            <w:tcBorders>
              <w:top w:val="single" w:sz="6" w:space="0" w:color="000000"/>
              <w:left w:val="single" w:sz="6" w:space="0" w:color="000000"/>
              <w:bottom w:val="single" w:sz="6" w:space="0" w:color="000000"/>
              <w:right w:val="single" w:sz="6" w:space="0" w:color="auto"/>
            </w:tcBorders>
            <w:hideMark/>
          </w:tcPr>
          <w:p w14:paraId="6B207C50"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39AB0A93"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4814A8E"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Be qualified to NVQ/ILM NVQ level Social Care 3 (or equivalent) standard. </w:t>
            </w:r>
          </w:p>
          <w:p w14:paraId="2F15F9C3"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791B6EF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245" w:type="dxa"/>
            <w:tcBorders>
              <w:top w:val="single" w:sz="6" w:space="0" w:color="000000"/>
              <w:left w:val="single" w:sz="6" w:space="0" w:color="000000"/>
              <w:bottom w:val="single" w:sz="6" w:space="0" w:color="000000"/>
              <w:right w:val="single" w:sz="6" w:space="0" w:color="auto"/>
            </w:tcBorders>
            <w:hideMark/>
          </w:tcPr>
          <w:p w14:paraId="2C7C5A90"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r>
      <w:tr w:rsidR="00A92D80" w:rsidRPr="00A92D80" w14:paraId="5A69D523"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71C16F15"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Ability to promote and encourage a client’s personal, social, and life skills development. </w:t>
            </w:r>
          </w:p>
        </w:tc>
        <w:tc>
          <w:tcPr>
            <w:tcW w:w="1125" w:type="dxa"/>
            <w:tcBorders>
              <w:top w:val="single" w:sz="6" w:space="0" w:color="000000"/>
              <w:left w:val="single" w:sz="6" w:space="0" w:color="000000"/>
              <w:bottom w:val="single" w:sz="6" w:space="0" w:color="000000"/>
              <w:right w:val="single" w:sz="6" w:space="0" w:color="000000"/>
            </w:tcBorders>
            <w:hideMark/>
          </w:tcPr>
          <w:p w14:paraId="24CF75FC"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45EE1A0A"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5C3DA215"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292281F3"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Proven experience in delivering person-centred care and supporting clients in developing and maintaining independence. </w:t>
            </w:r>
          </w:p>
        </w:tc>
        <w:tc>
          <w:tcPr>
            <w:tcW w:w="1125" w:type="dxa"/>
            <w:tcBorders>
              <w:top w:val="single" w:sz="6" w:space="0" w:color="000000"/>
              <w:left w:val="single" w:sz="6" w:space="0" w:color="000000"/>
              <w:bottom w:val="single" w:sz="6" w:space="0" w:color="000000"/>
              <w:right w:val="single" w:sz="6" w:space="0" w:color="000000"/>
            </w:tcBorders>
            <w:hideMark/>
          </w:tcPr>
          <w:p w14:paraId="2BDFFFC6"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4B64271F"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39229F71"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37FE6F5"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Knowledge of the needs of people with hearing or sight loss </w:t>
            </w:r>
          </w:p>
        </w:tc>
        <w:tc>
          <w:tcPr>
            <w:tcW w:w="1125" w:type="dxa"/>
            <w:tcBorders>
              <w:top w:val="single" w:sz="6" w:space="0" w:color="000000"/>
              <w:left w:val="single" w:sz="6" w:space="0" w:color="000000"/>
              <w:bottom w:val="single" w:sz="6" w:space="0" w:color="000000"/>
              <w:right w:val="single" w:sz="6" w:space="0" w:color="000000"/>
            </w:tcBorders>
            <w:hideMark/>
          </w:tcPr>
          <w:p w14:paraId="1CCC0AFD"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5ACE5869"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128EB0DF"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04B9017"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Knowledge of Social Care and Health and Safety legislation  </w:t>
            </w:r>
          </w:p>
        </w:tc>
        <w:tc>
          <w:tcPr>
            <w:tcW w:w="1125" w:type="dxa"/>
            <w:tcBorders>
              <w:top w:val="single" w:sz="6" w:space="0" w:color="000000"/>
              <w:left w:val="single" w:sz="6" w:space="0" w:color="000000"/>
              <w:bottom w:val="single" w:sz="6" w:space="0" w:color="000000"/>
              <w:right w:val="single" w:sz="6" w:space="0" w:color="000000"/>
            </w:tcBorders>
            <w:hideMark/>
          </w:tcPr>
          <w:p w14:paraId="6DE37441"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245" w:type="dxa"/>
            <w:tcBorders>
              <w:top w:val="single" w:sz="6" w:space="0" w:color="000000"/>
              <w:left w:val="single" w:sz="6" w:space="0" w:color="000000"/>
              <w:bottom w:val="single" w:sz="6" w:space="0" w:color="000000"/>
              <w:right w:val="single" w:sz="6" w:space="0" w:color="auto"/>
            </w:tcBorders>
            <w:hideMark/>
          </w:tcPr>
          <w:p w14:paraId="49EFE0C5"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r>
      <w:tr w:rsidR="00A92D80" w:rsidRPr="00A92D80" w14:paraId="10FE3506"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724238C"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IT skills in order to utilise software on work mobile phones or work laptops to undertake the role </w:t>
            </w:r>
          </w:p>
        </w:tc>
        <w:tc>
          <w:tcPr>
            <w:tcW w:w="1125" w:type="dxa"/>
            <w:tcBorders>
              <w:top w:val="single" w:sz="6" w:space="0" w:color="000000"/>
              <w:left w:val="single" w:sz="6" w:space="0" w:color="000000"/>
              <w:bottom w:val="single" w:sz="6" w:space="0" w:color="000000"/>
              <w:right w:val="single" w:sz="6" w:space="0" w:color="000000"/>
            </w:tcBorders>
            <w:hideMark/>
          </w:tcPr>
          <w:p w14:paraId="10745EBF"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5B63714B"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3812D70D"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344D471"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Ability to communicate effectively and with respect within the organisation as well as external organisations and clients. </w:t>
            </w:r>
          </w:p>
        </w:tc>
        <w:tc>
          <w:tcPr>
            <w:tcW w:w="1125" w:type="dxa"/>
            <w:tcBorders>
              <w:top w:val="single" w:sz="6" w:space="0" w:color="000000"/>
              <w:left w:val="single" w:sz="6" w:space="0" w:color="000000"/>
              <w:bottom w:val="single" w:sz="6" w:space="0" w:color="000000"/>
              <w:right w:val="single" w:sz="6" w:space="0" w:color="000000"/>
            </w:tcBorders>
            <w:hideMark/>
          </w:tcPr>
          <w:p w14:paraId="02969B71"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66D5EDDB"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4DD4CE6D"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5D0E085"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Experience in maintaining accurate client records, including care logs, reports, and updates within client management systems. </w:t>
            </w:r>
          </w:p>
        </w:tc>
        <w:tc>
          <w:tcPr>
            <w:tcW w:w="1125" w:type="dxa"/>
            <w:tcBorders>
              <w:top w:val="single" w:sz="6" w:space="0" w:color="000000"/>
              <w:left w:val="single" w:sz="6" w:space="0" w:color="000000"/>
              <w:bottom w:val="single" w:sz="6" w:space="0" w:color="000000"/>
              <w:right w:val="single" w:sz="6" w:space="0" w:color="000000"/>
            </w:tcBorders>
            <w:hideMark/>
          </w:tcPr>
          <w:p w14:paraId="79421D2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7864CB36"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5DBA04C2"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78001684"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Understanding and experience in safeguarding vulnerable individuals and adhering to safeguarding policies and procedures. </w:t>
            </w:r>
          </w:p>
        </w:tc>
        <w:tc>
          <w:tcPr>
            <w:tcW w:w="1125" w:type="dxa"/>
            <w:tcBorders>
              <w:top w:val="single" w:sz="6" w:space="0" w:color="000000"/>
              <w:left w:val="single" w:sz="6" w:space="0" w:color="000000"/>
              <w:bottom w:val="single" w:sz="6" w:space="0" w:color="000000"/>
              <w:right w:val="single" w:sz="6" w:space="0" w:color="000000"/>
            </w:tcBorders>
            <w:hideMark/>
          </w:tcPr>
          <w:p w14:paraId="366CCDE0"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0722D109"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4660B7E0"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455730C"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Knowledge of how to report and escalate safeguarding concerns in accordance with established protocols. </w:t>
            </w:r>
          </w:p>
        </w:tc>
        <w:tc>
          <w:tcPr>
            <w:tcW w:w="1125" w:type="dxa"/>
            <w:tcBorders>
              <w:top w:val="single" w:sz="6" w:space="0" w:color="000000"/>
              <w:left w:val="single" w:sz="6" w:space="0" w:color="000000"/>
              <w:bottom w:val="single" w:sz="6" w:space="0" w:color="000000"/>
              <w:right w:val="single" w:sz="6" w:space="0" w:color="000000"/>
            </w:tcBorders>
            <w:hideMark/>
          </w:tcPr>
          <w:p w14:paraId="1D2B74C5"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272B622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06E218FA"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77ADA14"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Ability to work as part of a team, contributing to team meetings and collaborating on support strategies. </w:t>
            </w:r>
          </w:p>
          <w:p w14:paraId="0F0CF29B"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7EC3E6C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3C78F1D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292B3881" w14:textId="77777777">
        <w:trPr>
          <w:trHeight w:val="300"/>
        </w:trPr>
        <w:tc>
          <w:tcPr>
            <w:tcW w:w="5910" w:type="dxa"/>
            <w:tcBorders>
              <w:top w:val="single" w:sz="6" w:space="0" w:color="000000"/>
              <w:left w:val="single" w:sz="6" w:space="0" w:color="auto"/>
              <w:bottom w:val="single" w:sz="6" w:space="0" w:color="auto"/>
              <w:right w:val="single" w:sz="6" w:space="0" w:color="000000"/>
            </w:tcBorders>
            <w:hideMark/>
          </w:tcPr>
          <w:p w14:paraId="2AE4E2D2"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Full clean driving licence and/or access to vehicle for business use </w:t>
            </w:r>
          </w:p>
        </w:tc>
        <w:tc>
          <w:tcPr>
            <w:tcW w:w="1125" w:type="dxa"/>
            <w:tcBorders>
              <w:top w:val="single" w:sz="6" w:space="0" w:color="000000"/>
              <w:left w:val="single" w:sz="6" w:space="0" w:color="000000"/>
              <w:bottom w:val="single" w:sz="6" w:space="0" w:color="auto"/>
              <w:right w:val="single" w:sz="6" w:space="0" w:color="000000"/>
            </w:tcBorders>
            <w:hideMark/>
          </w:tcPr>
          <w:p w14:paraId="29DE6E61"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auto"/>
              <w:right w:val="single" w:sz="6" w:space="0" w:color="auto"/>
            </w:tcBorders>
            <w:hideMark/>
          </w:tcPr>
          <w:p w14:paraId="553D3BC8"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bl>
    <w:p w14:paraId="7A23865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3FE519B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D171951" w14:textId="77777777" w:rsidR="000E0BE5" w:rsidRDefault="000E0BE5"/>
    <w:sectPr w:rsidR="000E0BE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B88D" w14:textId="77777777" w:rsidR="00A92D80" w:rsidRDefault="00A92D80" w:rsidP="00A92D80">
      <w:pPr>
        <w:spacing w:after="0" w:line="240" w:lineRule="auto"/>
      </w:pPr>
      <w:r>
        <w:separator/>
      </w:r>
    </w:p>
  </w:endnote>
  <w:endnote w:type="continuationSeparator" w:id="0">
    <w:p w14:paraId="1C359303" w14:textId="77777777" w:rsidR="00A92D80" w:rsidRDefault="00A92D80" w:rsidP="00A9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E6E2" w14:textId="77777777" w:rsidR="00A92D80" w:rsidRDefault="00A92D80" w:rsidP="00A92D80">
      <w:pPr>
        <w:spacing w:after="0" w:line="240" w:lineRule="auto"/>
      </w:pPr>
      <w:r>
        <w:separator/>
      </w:r>
    </w:p>
  </w:footnote>
  <w:footnote w:type="continuationSeparator" w:id="0">
    <w:p w14:paraId="153FB64E" w14:textId="77777777" w:rsidR="00A92D80" w:rsidRDefault="00A92D80" w:rsidP="00A9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73D2" w14:textId="7C5EA52F" w:rsidR="00A92D80" w:rsidRDefault="00A92D80">
    <w:pPr>
      <w:pStyle w:val="Heade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55F3E3C6" wp14:editId="4499F7C4">
          <wp:simplePos x="0" y="0"/>
          <wp:positionH relativeFrom="margin">
            <wp:posOffset>5486400</wp:posOffset>
          </wp:positionH>
          <wp:positionV relativeFrom="paragraph">
            <wp:posOffset>-273685</wp:posOffset>
          </wp:positionV>
          <wp:extent cx="927100" cy="698500"/>
          <wp:effectExtent l="0" t="0" r="635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7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B2E4F" w14:textId="77777777" w:rsidR="00A92D80" w:rsidRDefault="00A92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685"/>
    <w:multiLevelType w:val="multilevel"/>
    <w:tmpl w:val="2CD654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E81575"/>
    <w:multiLevelType w:val="multilevel"/>
    <w:tmpl w:val="9CC6F2E4"/>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352186"/>
    <w:multiLevelType w:val="multilevel"/>
    <w:tmpl w:val="990618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8B1E2E"/>
    <w:multiLevelType w:val="multilevel"/>
    <w:tmpl w:val="F17A881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EB6C7C"/>
    <w:multiLevelType w:val="multilevel"/>
    <w:tmpl w:val="2100411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E272E4"/>
    <w:multiLevelType w:val="multilevel"/>
    <w:tmpl w:val="C1429D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E627E4"/>
    <w:multiLevelType w:val="multilevel"/>
    <w:tmpl w:val="07D48F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7274B84"/>
    <w:multiLevelType w:val="multilevel"/>
    <w:tmpl w:val="A1A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F485E"/>
    <w:multiLevelType w:val="multilevel"/>
    <w:tmpl w:val="0EB6A4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672101"/>
    <w:multiLevelType w:val="multilevel"/>
    <w:tmpl w:val="CAA468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8A45A6"/>
    <w:multiLevelType w:val="multilevel"/>
    <w:tmpl w:val="8CDE974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806EC8"/>
    <w:multiLevelType w:val="multilevel"/>
    <w:tmpl w:val="5872724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C6946A9"/>
    <w:multiLevelType w:val="multilevel"/>
    <w:tmpl w:val="AFF6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02233D"/>
    <w:multiLevelType w:val="multilevel"/>
    <w:tmpl w:val="206AD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302ED"/>
    <w:multiLevelType w:val="multilevel"/>
    <w:tmpl w:val="EF9A6F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7F368CF"/>
    <w:multiLevelType w:val="multilevel"/>
    <w:tmpl w:val="112885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9574E5F"/>
    <w:multiLevelType w:val="multilevel"/>
    <w:tmpl w:val="97D2C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C149EB"/>
    <w:multiLevelType w:val="multilevel"/>
    <w:tmpl w:val="1580586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5C583E"/>
    <w:multiLevelType w:val="multilevel"/>
    <w:tmpl w:val="F50A3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6F26BA"/>
    <w:multiLevelType w:val="multilevel"/>
    <w:tmpl w:val="E020B7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72C6C66"/>
    <w:multiLevelType w:val="multilevel"/>
    <w:tmpl w:val="BCF47B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3D16B0"/>
    <w:multiLevelType w:val="multilevel"/>
    <w:tmpl w:val="2660816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315657D"/>
    <w:multiLevelType w:val="multilevel"/>
    <w:tmpl w:val="84D2FF7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90C4162"/>
    <w:multiLevelType w:val="multilevel"/>
    <w:tmpl w:val="21D0A46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8DC6CB5"/>
    <w:multiLevelType w:val="multilevel"/>
    <w:tmpl w:val="59F0B2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10132474">
    <w:abstractNumId w:val="12"/>
  </w:num>
  <w:num w:numId="2" w16cid:durableId="1958022720">
    <w:abstractNumId w:val="13"/>
  </w:num>
  <w:num w:numId="3" w16cid:durableId="1617372964">
    <w:abstractNumId w:val="18"/>
  </w:num>
  <w:num w:numId="4" w16cid:durableId="1542864610">
    <w:abstractNumId w:val="19"/>
  </w:num>
  <w:num w:numId="5" w16cid:durableId="1704985364">
    <w:abstractNumId w:val="8"/>
  </w:num>
  <w:num w:numId="6" w16cid:durableId="1705592355">
    <w:abstractNumId w:val="20"/>
  </w:num>
  <w:num w:numId="7" w16cid:durableId="286200129">
    <w:abstractNumId w:val="0"/>
  </w:num>
  <w:num w:numId="8" w16cid:durableId="1440487893">
    <w:abstractNumId w:val="9"/>
  </w:num>
  <w:num w:numId="9" w16cid:durableId="460076131">
    <w:abstractNumId w:val="15"/>
  </w:num>
  <w:num w:numId="10" w16cid:durableId="141702909">
    <w:abstractNumId w:val="23"/>
  </w:num>
  <w:num w:numId="11" w16cid:durableId="1585918740">
    <w:abstractNumId w:val="11"/>
  </w:num>
  <w:num w:numId="12" w16cid:durableId="2120951982">
    <w:abstractNumId w:val="10"/>
  </w:num>
  <w:num w:numId="13" w16cid:durableId="1648783884">
    <w:abstractNumId w:val="17"/>
  </w:num>
  <w:num w:numId="14" w16cid:durableId="822964424">
    <w:abstractNumId w:val="4"/>
  </w:num>
  <w:num w:numId="15" w16cid:durableId="267931835">
    <w:abstractNumId w:val="24"/>
  </w:num>
  <w:num w:numId="16" w16cid:durableId="1662928757">
    <w:abstractNumId w:val="22"/>
  </w:num>
  <w:num w:numId="17" w16cid:durableId="1833833598">
    <w:abstractNumId w:val="3"/>
  </w:num>
  <w:num w:numId="18" w16cid:durableId="1532912069">
    <w:abstractNumId w:val="21"/>
  </w:num>
  <w:num w:numId="19" w16cid:durableId="1280913274">
    <w:abstractNumId w:val="1"/>
  </w:num>
  <w:num w:numId="20" w16cid:durableId="335546296">
    <w:abstractNumId w:val="7"/>
  </w:num>
  <w:num w:numId="21" w16cid:durableId="61681283">
    <w:abstractNumId w:val="14"/>
  </w:num>
  <w:num w:numId="22" w16cid:durableId="1096898276">
    <w:abstractNumId w:val="2"/>
  </w:num>
  <w:num w:numId="23" w16cid:durableId="950284369">
    <w:abstractNumId w:val="6"/>
  </w:num>
  <w:num w:numId="24" w16cid:durableId="584189972">
    <w:abstractNumId w:val="16"/>
  </w:num>
  <w:num w:numId="25" w16cid:durableId="1132360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80"/>
    <w:rsid w:val="00000A4C"/>
    <w:rsid w:val="0003513C"/>
    <w:rsid w:val="000E0BE5"/>
    <w:rsid w:val="002910C3"/>
    <w:rsid w:val="003D1399"/>
    <w:rsid w:val="004E55CA"/>
    <w:rsid w:val="00552B77"/>
    <w:rsid w:val="00A2087C"/>
    <w:rsid w:val="00A92D80"/>
    <w:rsid w:val="00B5584D"/>
    <w:rsid w:val="00DC1B82"/>
    <w:rsid w:val="00E60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42F8"/>
  <w15:chartTrackingRefBased/>
  <w15:docId w15:val="{86617BAD-B694-4413-9801-95781462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D80"/>
    <w:rPr>
      <w:rFonts w:eastAsiaTheme="majorEastAsia" w:cstheme="majorBidi"/>
      <w:color w:val="272727" w:themeColor="text1" w:themeTint="D8"/>
    </w:rPr>
  </w:style>
  <w:style w:type="paragraph" w:styleId="Title">
    <w:name w:val="Title"/>
    <w:basedOn w:val="Normal"/>
    <w:next w:val="Normal"/>
    <w:link w:val="TitleChar"/>
    <w:uiPriority w:val="10"/>
    <w:qFormat/>
    <w:rsid w:val="00A92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D80"/>
    <w:pPr>
      <w:spacing w:before="160"/>
      <w:jc w:val="center"/>
    </w:pPr>
    <w:rPr>
      <w:i/>
      <w:iCs/>
      <w:color w:val="404040" w:themeColor="text1" w:themeTint="BF"/>
    </w:rPr>
  </w:style>
  <w:style w:type="character" w:customStyle="1" w:styleId="QuoteChar">
    <w:name w:val="Quote Char"/>
    <w:basedOn w:val="DefaultParagraphFont"/>
    <w:link w:val="Quote"/>
    <w:uiPriority w:val="29"/>
    <w:rsid w:val="00A92D80"/>
    <w:rPr>
      <w:i/>
      <w:iCs/>
      <w:color w:val="404040" w:themeColor="text1" w:themeTint="BF"/>
    </w:rPr>
  </w:style>
  <w:style w:type="paragraph" w:styleId="ListParagraph">
    <w:name w:val="List Paragraph"/>
    <w:basedOn w:val="Normal"/>
    <w:uiPriority w:val="34"/>
    <w:qFormat/>
    <w:rsid w:val="00A92D80"/>
    <w:pPr>
      <w:ind w:left="720"/>
      <w:contextualSpacing/>
    </w:pPr>
  </w:style>
  <w:style w:type="character" w:styleId="IntenseEmphasis">
    <w:name w:val="Intense Emphasis"/>
    <w:basedOn w:val="DefaultParagraphFont"/>
    <w:uiPriority w:val="21"/>
    <w:qFormat/>
    <w:rsid w:val="00A92D80"/>
    <w:rPr>
      <w:i/>
      <w:iCs/>
      <w:color w:val="0F4761" w:themeColor="accent1" w:themeShade="BF"/>
    </w:rPr>
  </w:style>
  <w:style w:type="paragraph" w:styleId="IntenseQuote">
    <w:name w:val="Intense Quote"/>
    <w:basedOn w:val="Normal"/>
    <w:next w:val="Normal"/>
    <w:link w:val="IntenseQuoteChar"/>
    <w:uiPriority w:val="30"/>
    <w:qFormat/>
    <w:rsid w:val="00A92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D80"/>
    <w:rPr>
      <w:i/>
      <w:iCs/>
      <w:color w:val="0F4761" w:themeColor="accent1" w:themeShade="BF"/>
    </w:rPr>
  </w:style>
  <w:style w:type="character" w:styleId="IntenseReference">
    <w:name w:val="Intense Reference"/>
    <w:basedOn w:val="DefaultParagraphFont"/>
    <w:uiPriority w:val="32"/>
    <w:qFormat/>
    <w:rsid w:val="00A92D80"/>
    <w:rPr>
      <w:b/>
      <w:bCs/>
      <w:smallCaps/>
      <w:color w:val="0F4761" w:themeColor="accent1" w:themeShade="BF"/>
      <w:spacing w:val="5"/>
    </w:rPr>
  </w:style>
  <w:style w:type="paragraph" w:styleId="Header">
    <w:name w:val="header"/>
    <w:basedOn w:val="Normal"/>
    <w:link w:val="HeaderChar"/>
    <w:uiPriority w:val="99"/>
    <w:unhideWhenUsed/>
    <w:rsid w:val="00A92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D80"/>
  </w:style>
  <w:style w:type="paragraph" w:styleId="Footer">
    <w:name w:val="footer"/>
    <w:basedOn w:val="Normal"/>
    <w:link w:val="FooterChar"/>
    <w:uiPriority w:val="99"/>
    <w:unhideWhenUsed/>
    <w:rsid w:val="00A92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bbf339-673b-4906-9b1f-6ccd73cf62d6">
      <Terms xmlns="http://schemas.microsoft.com/office/infopath/2007/PartnerControls"/>
    </lcf76f155ced4ddcb4097134ff3c332f>
    <TaxCatchAll xmlns="f7920ab6-a288-4774-8d33-c977cf9ac4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464F8ACB26EC41A4CAA076335E9FDA" ma:contentTypeVersion="18" ma:contentTypeDescription="Create a new document." ma:contentTypeScope="" ma:versionID="c20aa349a0b7d342b44f15b400ab3fdb">
  <xsd:schema xmlns:xsd="http://www.w3.org/2001/XMLSchema" xmlns:xs="http://www.w3.org/2001/XMLSchema" xmlns:p="http://schemas.microsoft.com/office/2006/metadata/properties" xmlns:ns2="ebbbf339-673b-4906-9b1f-6ccd73cf62d6" xmlns:ns3="f7920ab6-a288-4774-8d33-c977cf9ac414" targetNamespace="http://schemas.microsoft.com/office/2006/metadata/properties" ma:root="true" ma:fieldsID="4e50d5c5621ee85ad8eb2b48a8f4ec08" ns2:_="" ns3:_="">
    <xsd:import namespace="ebbbf339-673b-4906-9b1f-6ccd73cf62d6"/>
    <xsd:import namespace="f7920ab6-a288-4774-8d33-c977cf9ac4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bf339-673b-4906-9b1f-6ccd73cf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4c0228-4d71-494a-b537-d3c16912d4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20ab6-a288-4774-8d33-c977cf9ac4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06f71d-3dd0-440d-9cb2-ce5366687019}" ma:internalName="TaxCatchAll" ma:showField="CatchAllData" ma:web="f7920ab6-a288-4774-8d33-c977cf9ac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8C6B3-E986-49D1-A6C3-60A09C273696}">
  <ds:schemaRefs>
    <ds:schemaRef ds:uri="http://schemas.microsoft.com/office/2006/metadata/properties"/>
    <ds:schemaRef ds:uri="http://schemas.microsoft.com/office/infopath/2007/PartnerControls"/>
    <ds:schemaRef ds:uri="ebbbf339-673b-4906-9b1f-6ccd73cf62d6"/>
    <ds:schemaRef ds:uri="f7920ab6-a288-4774-8d33-c977cf9ac414"/>
  </ds:schemaRefs>
</ds:datastoreItem>
</file>

<file path=customXml/itemProps2.xml><?xml version="1.0" encoding="utf-8"?>
<ds:datastoreItem xmlns:ds="http://schemas.openxmlformats.org/officeDocument/2006/customXml" ds:itemID="{309C84F6-2A61-4FC3-87A9-3006843A6730}">
  <ds:schemaRefs>
    <ds:schemaRef ds:uri="http://schemas.microsoft.com/sharepoint/v3/contenttype/forms"/>
  </ds:schemaRefs>
</ds:datastoreItem>
</file>

<file path=customXml/itemProps3.xml><?xml version="1.0" encoding="utf-8"?>
<ds:datastoreItem xmlns:ds="http://schemas.openxmlformats.org/officeDocument/2006/customXml" ds:itemID="{8616A7D7-9556-4EF6-A204-0F53F8700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bf339-673b-4906-9b1f-6ccd73cf62d6"/>
    <ds:schemaRef ds:uri="f7920ab6-a288-4774-8d33-c977cf9ac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Catherine McEvilly</cp:lastModifiedBy>
  <cp:revision>2</cp:revision>
  <dcterms:created xsi:type="dcterms:W3CDTF">2025-10-27T16:48:00Z</dcterms:created>
  <dcterms:modified xsi:type="dcterms:W3CDTF">2025-10-27T16:48:00Z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0x0101005B464F8ACB26EC41A4CAA076335E9FDA</vt:lpwstr>
  </property>
</Properties>
</file>